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关于组织实施“正大杯”第十二届全国大学生市场调查与分析大赛浙江省选拔赛的通知（本科组）</w:t>
      </w:r>
    </w:p>
    <w:p>
      <w:pPr>
        <w:spacing w:line="48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各参赛院校：</w:t>
      </w:r>
    </w:p>
    <w:p>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商业统计学会主办的“正大杯”第十二届全国大学生市场调查与分析大赛浙江省选拔赛由浙江工商大学承办。根据大赛组委会《关于组织实施“正大杯”第十二届全国大学生市场调查与分析大赛实践赛的通知（本科组）》（</w:t>
      </w:r>
      <w:r>
        <w:rPr>
          <w:rFonts w:hint="eastAsia" w:ascii="宋体" w:hAnsi="宋体" w:eastAsia="宋体" w:cs="宋体"/>
          <w:b/>
          <w:color w:val="000000" w:themeColor="text1"/>
          <w:sz w:val="24"/>
          <w:szCs w:val="24"/>
          <w14:textFill>
            <w14:solidFill>
              <w14:schemeClr w14:val="tx1"/>
            </w14:solidFill>
          </w14:textFill>
        </w:rPr>
        <w:t>附件1</w:t>
      </w:r>
      <w:r>
        <w:rPr>
          <w:rFonts w:hint="eastAsia" w:ascii="宋体" w:hAnsi="宋体" w:eastAsia="宋体" w:cs="宋体"/>
          <w:color w:val="000000" w:themeColor="text1"/>
          <w:sz w:val="24"/>
          <w:szCs w:val="24"/>
          <w14:textFill>
            <w14:solidFill>
              <w14:schemeClr w14:val="tx1"/>
            </w14:solidFill>
          </w14:textFill>
        </w:rPr>
        <w:t>），现将浙江省选拔赛组织实施的有关事宜通知如下：</w:t>
      </w:r>
    </w:p>
    <w:p>
      <w:pPr>
        <w:spacing w:before="240" w:line="480" w:lineRule="exact"/>
        <w:ind w:firstLine="530" w:firstLineChars="22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一、赛事安排</w:t>
      </w:r>
    </w:p>
    <w:p>
      <w:pPr>
        <w:spacing w:line="480" w:lineRule="exact"/>
        <w:ind w:firstLine="480"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初赛：</w:t>
      </w:r>
      <w:r>
        <w:rPr>
          <w:rFonts w:hint="eastAsia" w:ascii="宋体" w:hAnsi="宋体" w:eastAsia="宋体" w:cs="宋体"/>
          <w:color w:val="000000" w:themeColor="text1"/>
          <w:sz w:val="24"/>
          <w:szCs w:val="24"/>
          <w14:textFill>
            <w14:solidFill>
              <w14:schemeClr w14:val="tx1"/>
            </w14:solidFill>
          </w14:textFill>
        </w:rPr>
        <w:t>报名时间</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2022年3月25日</w:t>
      </w:r>
    </w:p>
    <w:p>
      <w:pPr>
        <w:spacing w:line="48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系统</w:t>
      </w:r>
      <w:r>
        <w:rPr>
          <w:rFonts w:ascii="宋体" w:hAnsi="宋体" w:eastAsia="宋体" w:cs="宋体"/>
          <w:color w:val="000000" w:themeColor="text1"/>
          <w:sz w:val="24"/>
          <w:szCs w:val="24"/>
          <w14:textFill>
            <w14:solidFill>
              <w14:schemeClr w14:val="tx1"/>
            </w14:solidFill>
          </w14:textFill>
        </w:rPr>
        <w:t>提交作品截止时间</w:t>
      </w:r>
      <w:r>
        <w:rPr>
          <w:rFonts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2022年3月30日1</w:t>
      </w:r>
      <w:r>
        <w:rPr>
          <w:rFonts w:ascii="宋体" w:hAnsi="宋体" w:eastAsia="宋体" w:cs="宋体"/>
          <w:b/>
          <w:color w:val="000000" w:themeColor="text1"/>
          <w:sz w:val="24"/>
          <w:szCs w:val="24"/>
          <w14:textFill>
            <w14:solidFill>
              <w14:schemeClr w14:val="tx1"/>
            </w14:solidFill>
          </w14:textFill>
        </w:rPr>
        <w:t>4</w:t>
      </w:r>
      <w:r>
        <w:rPr>
          <w:rFonts w:hint="eastAsia" w:ascii="宋体" w:hAnsi="宋体" w:eastAsia="宋体" w:cs="宋体"/>
          <w:b/>
          <w:color w:val="000000" w:themeColor="text1"/>
          <w:sz w:val="24"/>
          <w:szCs w:val="24"/>
          <w14:textFill>
            <w14:solidFill>
              <w14:schemeClr w14:val="tx1"/>
            </w14:solidFill>
          </w14:textFill>
        </w:rPr>
        <w:t xml:space="preserve">:00 </w:t>
      </w:r>
    </w:p>
    <w:p>
      <w:pPr>
        <w:spacing w:line="480" w:lineRule="exact"/>
        <w:ind w:firstLine="482"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报告评审：</w:t>
      </w:r>
      <w:r>
        <w:rPr>
          <w:rFonts w:hint="eastAsia" w:ascii="宋体" w:hAnsi="宋体" w:eastAsia="宋体" w:cs="宋体"/>
          <w:b/>
          <w:color w:val="000000" w:themeColor="text1"/>
          <w:sz w:val="24"/>
          <w:szCs w:val="24"/>
          <w14:textFill>
            <w14:solidFill>
              <w14:schemeClr w14:val="tx1"/>
            </w14:solidFill>
          </w14:textFill>
        </w:rPr>
        <w:t>2022年</w:t>
      </w:r>
      <w:r>
        <w:rPr>
          <w:rFonts w:hint="eastAsia" w:ascii="宋体" w:hAnsi="宋体" w:eastAsia="宋体" w:cs="宋体"/>
          <w:b/>
          <w:bCs/>
          <w:color w:val="000000" w:themeColor="text1"/>
          <w:sz w:val="24"/>
          <w:szCs w:val="24"/>
          <w14:textFill>
            <w14:solidFill>
              <w14:schemeClr w14:val="tx1"/>
            </w14:solidFill>
          </w14:textFill>
        </w:rPr>
        <w:t>4月1日—</w:t>
      </w:r>
      <w:r>
        <w:rPr>
          <w:rFonts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月</w:t>
      </w:r>
      <w:r>
        <w:rPr>
          <w:rFonts w:ascii="宋体" w:hAnsi="宋体" w:eastAsia="宋体" w:cs="宋体"/>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日</w:t>
      </w:r>
    </w:p>
    <w:p>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复赛：</w:t>
      </w:r>
      <w:r>
        <w:rPr>
          <w:rFonts w:hint="eastAsia" w:ascii="宋体" w:hAnsi="宋体" w:eastAsia="宋体" w:cs="宋体"/>
          <w:color w:val="000000" w:themeColor="text1"/>
          <w:sz w:val="24"/>
          <w:szCs w:val="24"/>
          <w14:textFill>
            <w14:solidFill>
              <w14:schemeClr w14:val="tx1"/>
            </w14:solidFill>
          </w14:textFill>
        </w:rPr>
        <w:t>拟定于</w:t>
      </w:r>
      <w:r>
        <w:rPr>
          <w:rFonts w:hint="eastAsia" w:ascii="宋体" w:hAnsi="宋体" w:eastAsia="宋体" w:cs="宋体"/>
          <w:b/>
          <w:color w:val="000000" w:themeColor="text1"/>
          <w:sz w:val="24"/>
          <w:szCs w:val="24"/>
          <w14:textFill>
            <w14:solidFill>
              <w14:schemeClr w14:val="tx1"/>
            </w14:solidFill>
          </w14:textFill>
        </w:rPr>
        <w:t>2022年4月中下旬</w:t>
      </w:r>
      <w:r>
        <w:rPr>
          <w:rFonts w:hint="eastAsia" w:ascii="宋体" w:hAnsi="宋体" w:eastAsia="宋体" w:cs="宋体"/>
          <w:color w:val="000000" w:themeColor="text1"/>
          <w:sz w:val="24"/>
          <w:szCs w:val="24"/>
          <w14:textFill>
            <w14:solidFill>
              <w14:schemeClr w14:val="tx1"/>
            </w14:solidFill>
          </w14:textFill>
        </w:rPr>
        <w:t>举办，具体要求届时将根据疫情防控要求，另行通知。</w:t>
      </w:r>
    </w:p>
    <w:p>
      <w:pPr>
        <w:spacing w:before="240" w:line="480" w:lineRule="exact"/>
        <w:ind w:firstLine="530" w:firstLineChars="22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二、参赛对象</w:t>
      </w:r>
    </w:p>
    <w:p>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浙江省内所有参加市场调查与分析大赛知识赛网考通过的</w:t>
      </w:r>
      <w:r>
        <w:rPr>
          <w:rFonts w:hint="eastAsia" w:ascii="宋体" w:hAnsi="宋体" w:eastAsia="宋体" w:cs="宋体"/>
          <w:b/>
          <w:color w:val="000000" w:themeColor="text1"/>
          <w:sz w:val="24"/>
          <w:szCs w:val="24"/>
          <w14:textFill>
            <w14:solidFill>
              <w14:schemeClr w14:val="tx1"/>
            </w14:solidFill>
          </w14:textFill>
        </w:rPr>
        <w:t>本科组</w:t>
      </w:r>
      <w:r>
        <w:rPr>
          <w:rFonts w:hint="eastAsia" w:ascii="宋体" w:hAnsi="宋体" w:eastAsia="宋体" w:cs="宋体"/>
          <w:color w:val="000000" w:themeColor="text1"/>
          <w:sz w:val="24"/>
          <w:szCs w:val="24"/>
          <w14:textFill>
            <w14:solidFill>
              <w14:schemeClr w14:val="tx1"/>
            </w14:solidFill>
          </w14:textFill>
        </w:rPr>
        <w:t>参赛选手都可自愿组成团队（每个团队由3—5名选手和1—3名辅导教师组成）参加校级选拔赛，校级选拔赛优秀团队参加分赛区选拔赛。</w:t>
      </w:r>
      <w:r>
        <w:rPr>
          <w:rFonts w:hint="eastAsia" w:ascii="宋体" w:hAnsi="宋体"/>
          <w:sz w:val="24"/>
        </w:rPr>
        <w:t>1名</w:t>
      </w:r>
      <w:r>
        <w:rPr>
          <w:rFonts w:hint="eastAsia" w:ascii="宋体" w:hAnsi="宋体" w:eastAsia="宋体" w:cs="宋体"/>
          <w:color w:val="000000" w:themeColor="text1"/>
          <w:sz w:val="24"/>
          <w:szCs w:val="24"/>
          <w14:textFill>
            <w14:solidFill>
              <w14:schemeClr w14:val="tx1"/>
            </w14:solidFill>
          </w14:textFill>
        </w:rPr>
        <w:t>参赛</w:t>
      </w:r>
      <w:r>
        <w:rPr>
          <w:rFonts w:hint="eastAsia" w:ascii="宋体" w:hAnsi="宋体"/>
          <w:sz w:val="24"/>
        </w:rPr>
        <w:t>选手只能加入1支参赛队，</w:t>
      </w:r>
      <w:r>
        <w:rPr>
          <w:rFonts w:hint="eastAsia" w:ascii="宋体" w:hAnsi="宋体" w:eastAsia="宋体" w:cs="宋体"/>
          <w:color w:val="000000" w:themeColor="text1"/>
          <w:sz w:val="24"/>
          <w:szCs w:val="24"/>
          <w14:textFill>
            <w14:solidFill>
              <w14:schemeClr w14:val="tx1"/>
            </w14:solidFill>
          </w14:textFill>
        </w:rPr>
        <w:t>不可交叉组队，辅导教师可以辅导多支参赛队。</w:t>
      </w:r>
    </w:p>
    <w:p>
      <w:pPr>
        <w:spacing w:line="480" w:lineRule="exact"/>
        <w:ind w:firstLine="472" w:firstLineChars="19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竞赛团队要求</w:t>
      </w:r>
      <w:r>
        <w:rPr>
          <w:rFonts w:hint="eastAsia" w:ascii="宋体" w:hAnsi="宋体" w:eastAsia="宋体" w:cs="宋体"/>
          <w:color w:val="000000" w:themeColor="text1"/>
          <w:sz w:val="24"/>
          <w:szCs w:val="24"/>
          <w14:textFill>
            <w14:solidFill>
              <w14:schemeClr w14:val="tx1"/>
            </w14:solidFill>
          </w14:textFill>
        </w:rPr>
        <w:t>：各参赛院校按网考通过人数除以20（四舍五入，每个院校最</w:t>
      </w:r>
      <w:r>
        <w:rPr>
          <w:rFonts w:hint="eastAsia" w:ascii="宋体" w:hAnsi="宋体" w:eastAsia="宋体" w:cs="宋体"/>
          <w:color w:val="000000" w:themeColor="text1"/>
          <w:sz w:val="24"/>
          <w:szCs w:val="24"/>
          <w:highlight w:val="none"/>
          <w14:textFill>
            <w14:solidFill>
              <w14:schemeClr w14:val="tx1"/>
            </w14:solidFill>
          </w14:textFill>
        </w:rPr>
        <w:t>多不超过15</w:t>
      </w:r>
      <w:r>
        <w:rPr>
          <w:rFonts w:hint="eastAsia" w:ascii="宋体" w:hAnsi="宋体" w:eastAsia="宋体" w:cs="宋体"/>
          <w:color w:val="000000" w:themeColor="text1"/>
          <w:sz w:val="24"/>
          <w:szCs w:val="24"/>
          <w14:textFill>
            <w14:solidFill>
              <w14:schemeClr w14:val="tx1"/>
            </w14:solidFill>
          </w14:textFill>
        </w:rPr>
        <w:t>支团队），推荐优秀团队参加浙江赛区选拔赛。各校推荐参加省选拔赛的团队数量见浙江赛区省赛名额分配表（</w:t>
      </w:r>
      <w:r>
        <w:rPr>
          <w:rFonts w:hint="eastAsia" w:ascii="宋体" w:hAnsi="宋体" w:eastAsia="宋体" w:cs="宋体"/>
          <w:b/>
          <w:color w:val="000000" w:themeColor="text1"/>
          <w:sz w:val="24"/>
          <w:szCs w:val="24"/>
          <w14:textFill>
            <w14:solidFill>
              <w14:schemeClr w14:val="tx1"/>
            </w14:solidFill>
          </w14:textFill>
        </w:rPr>
        <w:t>附件2</w:t>
      </w:r>
      <w:r>
        <w:rPr>
          <w:rFonts w:hint="eastAsia" w:ascii="宋体" w:hAnsi="宋体" w:eastAsia="宋体" w:cs="宋体"/>
          <w:color w:val="000000" w:themeColor="text1"/>
          <w:sz w:val="24"/>
          <w:szCs w:val="24"/>
          <w14:textFill>
            <w14:solidFill>
              <w14:schemeClr w14:val="tx1"/>
            </w14:solidFill>
          </w14:textFill>
        </w:rPr>
        <w:t>）。</w:t>
      </w:r>
    </w:p>
    <w:p>
      <w:pPr>
        <w:spacing w:before="240" w:line="480" w:lineRule="exact"/>
        <w:ind w:firstLine="530" w:firstLineChars="22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三、报名方式</w:t>
      </w:r>
    </w:p>
    <w:p>
      <w:pPr>
        <w:spacing w:line="480" w:lineRule="exact"/>
        <w:ind w:firstLine="530" w:firstLineChars="22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2022年</w:t>
      </w:r>
      <w:r>
        <w:rPr>
          <w:rFonts w:ascii="宋体" w:hAnsi="宋体" w:eastAsia="宋体" w:cs="宋体"/>
          <w:b/>
          <w:bCs/>
          <w:sz w:val="24"/>
          <w:szCs w:val="24"/>
        </w:rPr>
        <w:t>3</w:t>
      </w:r>
      <w:r>
        <w:rPr>
          <w:rFonts w:hint="eastAsia" w:ascii="宋体" w:hAnsi="宋体" w:eastAsia="宋体" w:cs="宋体"/>
          <w:b/>
          <w:bCs/>
          <w:sz w:val="24"/>
          <w:szCs w:val="24"/>
        </w:rPr>
        <w:t>月25日</w:t>
      </w:r>
      <w:r>
        <w:rPr>
          <w:rFonts w:hint="eastAsia" w:ascii="宋体" w:hAnsi="宋体" w:eastAsia="宋体" w:cs="宋体"/>
          <w:color w:val="000000" w:themeColor="text1"/>
          <w:sz w:val="24"/>
          <w:szCs w:val="24"/>
          <w14:textFill>
            <w14:solidFill>
              <w14:schemeClr w14:val="tx1"/>
            </w14:solidFill>
          </w14:textFill>
        </w:rPr>
        <w:t>前，由各参赛院校通过邮件提交参赛高校报名信息表（</w:t>
      </w:r>
      <w:r>
        <w:rPr>
          <w:rFonts w:hint="eastAsia" w:ascii="宋体" w:hAnsi="宋体" w:eastAsia="宋体" w:cs="宋体"/>
          <w:b/>
          <w:color w:val="000000" w:themeColor="text1"/>
          <w:sz w:val="24"/>
          <w:szCs w:val="24"/>
          <w14:textFill>
            <w14:solidFill>
              <w14:schemeClr w14:val="tx1"/>
            </w14:solidFill>
          </w14:textFill>
        </w:rPr>
        <w:t>附件3</w:t>
      </w:r>
      <w:r>
        <w:rPr>
          <w:rFonts w:hint="eastAsia" w:ascii="宋体" w:hAnsi="宋体" w:eastAsia="宋体" w:cs="宋体"/>
          <w:color w:val="000000" w:themeColor="text1"/>
          <w:sz w:val="24"/>
          <w:szCs w:val="24"/>
          <w14:textFill>
            <w14:solidFill>
              <w14:schemeClr w14:val="tx1"/>
            </w14:solidFill>
          </w14:textFill>
        </w:rPr>
        <w:t>）至邮箱</w:t>
      </w:r>
      <w:r>
        <w:rPr>
          <w:rFonts w:hint="eastAsia" w:ascii="宋体" w:hAnsi="宋体" w:eastAsia="宋体" w:cs="宋体"/>
        </w:rPr>
        <w:t>shidiaoshengsai@163.com</w:t>
      </w:r>
      <w:r>
        <w:rPr>
          <w:rFonts w:hint="eastAsia" w:ascii="宋体" w:hAnsi="宋体" w:eastAsia="宋体" w:cs="宋体"/>
          <w:color w:val="000000" w:themeColor="text1"/>
          <w:sz w:val="24"/>
          <w:szCs w:val="24"/>
          <w14:textFill>
            <w14:solidFill>
              <w14:schemeClr w14:val="tx1"/>
            </w14:solidFill>
          </w14:textFill>
        </w:rPr>
        <w:t>，进行参赛院校报名，由分赛区组委会对报名信息进行汇总确认。</w:t>
      </w:r>
    </w:p>
    <w:p>
      <w:pPr>
        <w:spacing w:line="480" w:lineRule="exact"/>
        <w:ind w:firstLine="530" w:firstLineChars="22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2022年</w:t>
      </w:r>
      <w:r>
        <w:rPr>
          <w:rFonts w:ascii="宋体" w:hAnsi="宋体" w:eastAsia="宋体" w:cs="宋体"/>
          <w:b/>
          <w:sz w:val="24"/>
          <w:szCs w:val="24"/>
        </w:rPr>
        <w:t>3</w:t>
      </w:r>
      <w:r>
        <w:rPr>
          <w:rFonts w:hint="eastAsia" w:ascii="宋体" w:hAnsi="宋体" w:eastAsia="宋体" w:cs="宋体"/>
          <w:b/>
          <w:sz w:val="24"/>
          <w:szCs w:val="24"/>
        </w:rPr>
        <w:t>月30日</w:t>
      </w:r>
      <w:r>
        <w:rPr>
          <w:rFonts w:ascii="宋体" w:hAnsi="宋体" w:eastAsia="宋体" w:cs="宋体"/>
          <w:b/>
          <w:sz w:val="24"/>
          <w:szCs w:val="24"/>
        </w:rPr>
        <w:t>14</w:t>
      </w:r>
      <w:r>
        <w:rPr>
          <w:rFonts w:hint="eastAsia" w:ascii="宋体" w:hAnsi="宋体" w:eastAsia="宋体" w:cs="宋体"/>
          <w:b/>
          <w:sz w:val="24"/>
          <w:szCs w:val="24"/>
        </w:rPr>
        <w:t>:00</w:t>
      </w:r>
      <w:r>
        <w:rPr>
          <w:rFonts w:hint="eastAsia" w:ascii="宋体" w:hAnsi="宋体" w:eastAsia="宋体" w:cs="宋体"/>
          <w:color w:val="000000" w:themeColor="text1"/>
          <w:sz w:val="24"/>
          <w:szCs w:val="24"/>
          <w14:textFill>
            <w14:solidFill>
              <w14:schemeClr w14:val="tx1"/>
            </w14:solidFill>
          </w14:textFill>
        </w:rPr>
        <w:t>前，各参赛院校提交</w:t>
      </w:r>
      <w:r>
        <w:rPr>
          <w:rFonts w:hint="eastAsia" w:ascii="宋体" w:hAnsi="宋体" w:eastAsia="宋体" w:cs="宋体"/>
          <w:b/>
          <w:color w:val="000000" w:themeColor="text1"/>
          <w:sz w:val="24"/>
          <w:szCs w:val="24"/>
          <w14:textFill>
            <w14:solidFill>
              <w14:schemeClr w14:val="tx1"/>
            </w14:solidFill>
          </w14:textFill>
        </w:rPr>
        <w:t>1份</w:t>
      </w:r>
      <w:r>
        <w:rPr>
          <w:rFonts w:hint="eastAsia" w:ascii="宋体" w:hAnsi="宋体" w:eastAsia="宋体" w:cs="宋体"/>
          <w:color w:val="000000" w:themeColor="text1"/>
          <w:sz w:val="24"/>
          <w:szCs w:val="24"/>
          <w14:textFill>
            <w14:solidFill>
              <w14:schemeClr w14:val="tx1"/>
            </w14:solidFill>
          </w14:textFill>
        </w:rPr>
        <w:t>参赛作品信息表（</w:t>
      </w:r>
      <w:r>
        <w:rPr>
          <w:rFonts w:hint="eastAsia" w:ascii="宋体" w:hAnsi="宋体" w:eastAsia="宋体" w:cs="宋体"/>
          <w:b/>
          <w:color w:val="000000" w:themeColor="text1"/>
          <w:sz w:val="24"/>
          <w:szCs w:val="24"/>
          <w14:textFill>
            <w14:solidFill>
              <w14:schemeClr w14:val="tx1"/>
            </w14:solidFill>
          </w14:textFill>
        </w:rPr>
        <w:t>附件4</w:t>
      </w:r>
      <w:r>
        <w:rPr>
          <w:rFonts w:hint="eastAsia" w:ascii="宋体" w:hAnsi="宋体" w:eastAsia="宋体" w:cs="宋体"/>
          <w:color w:val="000000" w:themeColor="text1"/>
          <w:sz w:val="24"/>
          <w:szCs w:val="24"/>
          <w14:textFill>
            <w14:solidFill>
              <w14:schemeClr w14:val="tx1"/>
            </w14:solidFill>
          </w14:textFill>
        </w:rPr>
        <w:t>）至邮箱</w:t>
      </w:r>
      <w:r>
        <w:rPr>
          <w:rFonts w:hint="eastAsia" w:ascii="宋体" w:hAnsi="宋体" w:eastAsia="宋体" w:cs="宋体"/>
        </w:rPr>
        <w:t>shidiaoshengsai@163.com</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530" w:firstLineChars="22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2022年3月30日14:00</w:t>
      </w:r>
      <w:r>
        <w:rPr>
          <w:rFonts w:hint="eastAsia" w:ascii="宋体" w:hAnsi="宋体" w:eastAsia="宋体" w:cs="宋体"/>
          <w:color w:val="000000" w:themeColor="text1"/>
          <w:sz w:val="24"/>
          <w:szCs w:val="24"/>
          <w14:textFill>
            <w14:solidFill>
              <w14:schemeClr w14:val="tx1"/>
            </w14:solidFill>
          </w14:textFill>
        </w:rPr>
        <w:t>前，参赛选手在比赛系统中上传初赛</w:t>
      </w:r>
      <w:r>
        <w:rPr>
          <w:rFonts w:hint="eastAsia" w:ascii="宋体" w:hAnsi="宋体" w:eastAsia="宋体" w:cs="宋体"/>
          <w:b/>
          <w:color w:val="000000" w:themeColor="text1"/>
          <w:sz w:val="24"/>
          <w:szCs w:val="24"/>
          <w14:textFill>
            <w14:solidFill>
              <w14:schemeClr w14:val="tx1"/>
            </w14:solidFill>
          </w14:textFill>
        </w:rPr>
        <w:t>参赛作品，</w:t>
      </w:r>
      <w:r>
        <w:rPr>
          <w:rFonts w:hint="eastAsia" w:ascii="宋体" w:hAnsi="宋体" w:eastAsia="宋体" w:cs="宋体"/>
          <w:bCs/>
          <w:color w:val="000000" w:themeColor="text1"/>
          <w:sz w:val="24"/>
          <w:szCs w:val="24"/>
          <w14:textFill>
            <w14:solidFill>
              <w14:schemeClr w14:val="tx1"/>
            </w14:solidFill>
          </w14:textFill>
        </w:rPr>
        <w:t>各院校竞赛负责人对参赛作品进行</w:t>
      </w:r>
      <w:r>
        <w:rPr>
          <w:rFonts w:hint="eastAsia" w:ascii="宋体" w:hAnsi="宋体" w:eastAsia="宋体" w:cs="宋体"/>
          <w:b/>
          <w:color w:val="000000" w:themeColor="text1"/>
          <w:sz w:val="24"/>
          <w:szCs w:val="24"/>
          <w14:textFill>
            <w14:solidFill>
              <w14:schemeClr w14:val="tx1"/>
            </w14:solidFill>
          </w14:textFill>
        </w:rPr>
        <w:t>审核，</w:t>
      </w:r>
      <w:r>
        <w:rPr>
          <w:rFonts w:hint="eastAsia" w:ascii="宋体" w:hAnsi="宋体" w:eastAsia="宋体" w:cs="宋体"/>
          <w:bCs/>
          <w:color w:val="000000" w:themeColor="text1"/>
          <w:sz w:val="24"/>
          <w:szCs w:val="24"/>
          <w14:textFill>
            <w14:solidFill>
              <w14:schemeClr w14:val="tx1"/>
            </w14:solidFill>
          </w14:textFill>
        </w:rPr>
        <w:t>院校负责老师及参赛选手具体操作流程见</w:t>
      </w:r>
      <w:r>
        <w:rPr>
          <w:rFonts w:hint="eastAsia" w:ascii="宋体" w:hAnsi="宋体" w:eastAsia="宋体" w:cs="宋体"/>
          <w:b/>
          <w:color w:val="000000" w:themeColor="text1"/>
          <w:sz w:val="24"/>
          <w:szCs w:val="24"/>
          <w14:textFill>
            <w14:solidFill>
              <w14:schemeClr w14:val="tx1"/>
            </w14:solidFill>
          </w14:textFill>
        </w:rPr>
        <w:t>系统操作手册（附件5）</w:t>
      </w: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142"/>
        </w:tabs>
        <w:spacing w:before="240" w:line="48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四、竞赛形式：</w:t>
      </w:r>
    </w:p>
    <w:p>
      <w:pPr>
        <w:tabs>
          <w:tab w:val="left" w:pos="142"/>
        </w:tabs>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按照全国大赛组委会统一制定的比赛规则和评分标准（</w:t>
      </w:r>
      <w:r>
        <w:rPr>
          <w:rFonts w:hint="eastAsia" w:ascii="宋体" w:hAnsi="宋体" w:eastAsia="宋体" w:cs="宋体"/>
          <w:b/>
          <w:color w:val="000000" w:themeColor="text1"/>
          <w:sz w:val="24"/>
          <w:szCs w:val="24"/>
          <w14:textFill>
            <w14:solidFill>
              <w14:schemeClr w14:val="tx1"/>
            </w14:solidFill>
          </w14:textFill>
        </w:rPr>
        <w:t>附件6</w:t>
      </w:r>
      <w:r>
        <w:rPr>
          <w:rFonts w:hint="eastAsia" w:ascii="宋体" w:hAnsi="宋体" w:eastAsia="宋体" w:cs="宋体"/>
          <w:color w:val="000000" w:themeColor="text1"/>
          <w:sz w:val="24"/>
          <w:szCs w:val="24"/>
          <w14:textFill>
            <w14:solidFill>
              <w14:schemeClr w14:val="tx1"/>
            </w14:solidFill>
          </w14:textFill>
        </w:rPr>
        <w:t>），采取初赛报告评审和复赛答辩相结合的方式进行。</w:t>
      </w:r>
    </w:p>
    <w:p>
      <w:pPr>
        <w:tabs>
          <w:tab w:val="left" w:pos="142"/>
        </w:tabs>
        <w:spacing w:line="480" w:lineRule="exact"/>
        <w:ind w:firstLine="480"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竞赛形式：报告评审+</w:t>
      </w:r>
      <w:r>
        <w:rPr>
          <w:rFonts w:ascii="宋体" w:hAnsi="宋体" w:eastAsia="宋体" w:cs="宋体"/>
          <w:b/>
          <w:bCs/>
          <w:color w:val="000000" w:themeColor="text1"/>
          <w:sz w:val="24"/>
          <w:szCs w:val="24"/>
          <w14:textFill>
            <w14:solidFill>
              <w14:schemeClr w14:val="tx1"/>
            </w14:solidFill>
          </w14:textFill>
        </w:rPr>
        <w:t>复赛答辩</w:t>
      </w:r>
      <w:r>
        <w:rPr>
          <w:rFonts w:hint="eastAsia" w:ascii="宋体" w:hAnsi="宋体" w:eastAsia="宋体" w:cs="宋体"/>
          <w:b/>
          <w:bCs/>
          <w:color w:val="000000" w:themeColor="text1"/>
          <w:sz w:val="24"/>
          <w:szCs w:val="24"/>
          <w14:textFill>
            <w14:solidFill>
              <w14:schemeClr w14:val="tx1"/>
            </w14:solidFill>
          </w14:textFill>
        </w:rPr>
        <w:t>。</w:t>
      </w:r>
    </w:p>
    <w:p>
      <w:pPr>
        <w:tabs>
          <w:tab w:val="left" w:pos="142"/>
        </w:tabs>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竞赛成绩：报告分60%+答辩分40%。</w:t>
      </w:r>
    </w:p>
    <w:p>
      <w:pPr>
        <w:spacing w:line="480" w:lineRule="exact"/>
        <w:ind w:firstLine="470" w:firstLineChars="19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报告评审</w:t>
      </w:r>
      <w:r>
        <w:rPr>
          <w:rFonts w:hint="eastAsia" w:ascii="宋体" w:hAnsi="宋体" w:eastAsia="宋体" w:cs="宋体"/>
          <w:color w:val="000000" w:themeColor="text1"/>
          <w:sz w:val="24"/>
          <w:szCs w:val="24"/>
          <w14:textFill>
            <w14:solidFill>
              <w14:schemeClr w14:val="tx1"/>
            </w14:solidFill>
          </w14:textFill>
        </w:rPr>
        <w:t>：参赛队提交报告到省赛组委会，由省赛组委会组织专家进行评审，评出省赛三等奖，并推荐其他团队参加报告评审和现场答辩。市场调查分析报告字数为</w:t>
      </w:r>
      <w:r>
        <w:rPr>
          <w:rFonts w:hint="eastAsia" w:ascii="宋体" w:hAnsi="宋体" w:eastAsia="宋体" w:cs="宋体"/>
          <w:b/>
          <w:color w:val="000000" w:themeColor="text1"/>
          <w:sz w:val="24"/>
          <w:szCs w:val="24"/>
          <w14:textFill>
            <w14:solidFill>
              <w14:schemeClr w14:val="tx1"/>
            </w14:solidFill>
          </w14:textFill>
        </w:rPr>
        <w:t>1.5万—3.0万字</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70" w:firstLineChars="19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关于选题：</w:t>
      </w:r>
      <w:r>
        <w:rPr>
          <w:rFonts w:hint="eastAsia" w:ascii="宋体" w:hAnsi="宋体" w:eastAsia="宋体" w:cs="宋体"/>
          <w:color w:val="000000" w:themeColor="text1"/>
          <w:sz w:val="24"/>
          <w:szCs w:val="24"/>
          <w14:textFill>
            <w14:solidFill>
              <w14:schemeClr w14:val="tx1"/>
            </w14:solidFill>
          </w14:textFill>
        </w:rPr>
        <w:t>第12届市调大赛取消企业命题赛道，不设企业命题直接晋级国赛名额。选企业命题的团队需要和自主选题团队一样通过校赛、省赛争取国赛名额。</w:t>
      </w:r>
    </w:p>
    <w:p>
      <w:pPr>
        <w:pStyle w:val="9"/>
        <w:spacing w:line="480" w:lineRule="exact"/>
        <w:ind w:firstLine="48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b/>
          <w:color w:val="000000" w:themeColor="text1"/>
          <w:sz w:val="24"/>
          <w:szCs w:val="24"/>
          <w14:textFill>
            <w14:solidFill>
              <w14:schemeClr w14:val="tx1"/>
            </w14:solidFill>
          </w14:textFill>
        </w:rPr>
        <w:t>.特别强调：</w:t>
      </w:r>
    </w:p>
    <w:p>
      <w:pPr>
        <w:pStyle w:val="9"/>
        <w:spacing w:line="48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（1）往届进入市调省赛及以上的市调参赛作品不能重复使用。</w:t>
      </w:r>
    </w:p>
    <w:p>
      <w:pPr>
        <w:pStyle w:val="9"/>
        <w:spacing w:line="48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（2）市调省赛参赛作品不能将统调大赛作品重复使用，已获统调省二等奖及以上奖项的作品必须修改达到60%以上才能参赛。</w:t>
      </w:r>
    </w:p>
    <w:p>
      <w:pPr>
        <w:pStyle w:val="9"/>
        <w:spacing w:line="48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摘要除了常规的内容外，一定要清楚地写明报告的创新、创意、亮点、特色等报告中最出彩的内容，并注明相对位置（如见调查报告XX页—XX页）。评委现场先看摘要，如果对摘要中的某部分内容发生了兴趣或疑问，可方便查阅调查报告中的相关内容。</w:t>
      </w:r>
    </w:p>
    <w:p>
      <w:pPr>
        <w:spacing w:line="480" w:lineRule="exact"/>
        <w:ind w:firstLine="470" w:firstLineChars="19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（4）竞赛作品、答辩PPT和答辩过程中均</w:t>
      </w:r>
      <w:r>
        <w:rPr>
          <w:rFonts w:hint="eastAsia" w:ascii="宋体" w:hAnsi="宋体" w:eastAsia="宋体" w:cs="宋体"/>
          <w:b/>
          <w:bCs/>
          <w:color w:val="000000" w:themeColor="text1"/>
          <w:sz w:val="24"/>
          <w:szCs w:val="24"/>
          <w14:textFill>
            <w14:solidFill>
              <w14:schemeClr w14:val="tx1"/>
            </w14:solidFill>
          </w14:textFill>
        </w:rPr>
        <w:t>不得出现学校、参赛队员及指导教师等信息</w:t>
      </w:r>
      <w:r>
        <w:rPr>
          <w:rFonts w:hint="eastAsia" w:ascii="宋体" w:hAnsi="宋体" w:eastAsia="宋体" w:cs="宋体"/>
          <w:color w:val="000000" w:themeColor="text1"/>
          <w:sz w:val="24"/>
          <w:szCs w:val="24"/>
          <w14:textFill>
            <w14:solidFill>
              <w14:schemeClr w14:val="tx1"/>
            </w14:solidFill>
          </w14:textFill>
        </w:rPr>
        <w:t>，一经发现，一律作违规处理。</w:t>
      </w:r>
    </w:p>
    <w:p>
      <w:pPr>
        <w:spacing w:before="240" w:line="480" w:lineRule="exac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五、奖项设置</w:t>
      </w:r>
    </w:p>
    <w:p>
      <w:pPr>
        <w:spacing w:line="480" w:lineRule="exact"/>
        <w:ind w:firstLine="530" w:firstLineChars="22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1.依据大赛组委会公布的国赛队数和全国总决赛三等奖推荐队数，按照省赛排名确定晋级全国总决赛答辩的团队和推荐全国总决赛三等奖团队。</w:t>
      </w:r>
    </w:p>
    <w:p>
      <w:pPr>
        <w:spacing w:line="480" w:lineRule="exact"/>
        <w:ind w:firstLine="530" w:firstLineChars="22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2.省赛设置一等奖、二等奖和三等奖，比例分别为省赛队数</w:t>
      </w:r>
      <w:r>
        <w:rPr>
          <w:rFonts w:hint="eastAsia" w:ascii="宋体" w:hAnsi="宋体" w:eastAsia="宋体" w:cs="宋体"/>
          <w:sz w:val="24"/>
          <w:szCs w:val="24"/>
        </w:rPr>
        <w:t>（除去晋级国赛答辩队数和国赛三等奖推荐队数）</w:t>
      </w:r>
      <w:r>
        <w:rPr>
          <w:rFonts w:hint="eastAsia" w:ascii="宋体" w:hAnsi="宋体" w:eastAsia="宋体" w:cs="宋体"/>
          <w:color w:val="000000" w:themeColor="text1"/>
          <w:sz w:val="24"/>
          <w:szCs w:val="24"/>
          <w14:textFill>
            <w14:solidFill>
              <w14:schemeClr w14:val="tx1"/>
            </w14:solidFill>
          </w14:textFill>
        </w:rPr>
        <w:t>的30%、30%和40%。</w:t>
      </w:r>
    </w:p>
    <w:p>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省赛获奖证书文字统一为：“正大杯”第十</w:t>
      </w:r>
      <w:r>
        <w:rPr>
          <w:rFonts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届全国大学生市场调查与分析大赛浙江省选拔赛*等奖。</w:t>
      </w:r>
    </w:p>
    <w:p>
      <w:pPr>
        <w:spacing w:line="480" w:lineRule="exact"/>
        <w:ind w:firstLine="480" w:firstLineChars="200"/>
        <w:outlineLvl w:val="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经全国大赛组委会核准，由中国商业统计学会于全国总决赛结束后，统一颁发获奖证书。</w:t>
      </w:r>
    </w:p>
    <w:p>
      <w:pPr>
        <w:spacing w:before="240" w:line="48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六、其他事项：</w:t>
      </w:r>
    </w:p>
    <w:p>
      <w:pPr>
        <w:spacing w:line="480" w:lineRule="exact"/>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分赛区竞赛组织方案以及其他竞赛技术文件，请登陆中国商业统计学会网站(</w:t>
      </w:r>
      <w:r>
        <w:fldChar w:fldCharType="begin"/>
      </w:r>
      <w:r>
        <w:instrText xml:space="preserve"> HYPERLINK "http://www.china-cssc.org/" </w:instrText>
      </w:r>
      <w:r>
        <w:fldChar w:fldCharType="separate"/>
      </w:r>
      <w:r>
        <w:rPr>
          <w:rStyle w:val="8"/>
          <w:rFonts w:hint="eastAsia" w:ascii="宋体" w:hAnsi="宋体" w:eastAsia="宋体" w:cs="宋体"/>
          <w:color w:val="000000" w:themeColor="text1"/>
          <w:sz w:val="24"/>
          <w:szCs w:val="24"/>
          <w14:textFill>
            <w14:solidFill>
              <w14:schemeClr w14:val="tx1"/>
            </w14:solidFill>
          </w14:textFill>
        </w:rPr>
        <w:t>http://www.china-cssc.org/</w:t>
      </w:r>
      <w:r>
        <w:rPr>
          <w:rStyle w:val="8"/>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)，市场调查与分析大赛网页。</w:t>
      </w:r>
    </w:p>
    <w:p>
      <w:pPr>
        <w:spacing w:before="240" w:line="480" w:lineRule="exact"/>
        <w:ind w:firstLine="530" w:firstLineChars="22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七、联系方式：</w:t>
      </w:r>
    </w:p>
    <w:p>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全国大学生市场调查与分析大赛浙江省分赛区组委会设在浙江工商大学统计与数学学院。</w:t>
      </w:r>
    </w:p>
    <w:p>
      <w:pPr>
        <w:spacing w:line="480" w:lineRule="exact"/>
        <w:ind w:firstLine="424" w:firstLineChars="177"/>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联系人：薛</w:t>
      </w:r>
      <w:r>
        <w:rPr>
          <w:rFonts w:ascii="宋体" w:hAnsi="宋体" w:eastAsia="宋体" w:cs="宋体"/>
          <w:color w:val="000000" w:themeColor="text1"/>
          <w:sz w:val="24"/>
          <w:szCs w:val="24"/>
          <w14:textFill>
            <w14:solidFill>
              <w14:schemeClr w14:val="tx1"/>
            </w14:solidFill>
          </w14:textFill>
        </w:rPr>
        <w:t>小敬</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24" w:firstLineChars="177"/>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联系方式：0571-280080</w:t>
      </w:r>
      <w:r>
        <w:rPr>
          <w:rFonts w:ascii="宋体" w:hAnsi="宋体" w:eastAsia="宋体" w:cs="宋体"/>
          <w:color w:val="000000" w:themeColor="text1"/>
          <w:sz w:val="24"/>
          <w:szCs w:val="24"/>
          <w14:textFill>
            <w14:solidFill>
              <w14:schemeClr w14:val="tx1"/>
            </w14:solidFill>
          </w14:textFill>
        </w:rPr>
        <w:t>61</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24" w:firstLineChars="177"/>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高校竞赛</w:t>
      </w:r>
      <w:r>
        <w:rPr>
          <w:rFonts w:hint="eastAsia" w:ascii="宋体" w:hAnsi="宋体" w:eastAsia="宋体" w:cs="宋体"/>
          <w:color w:val="000000" w:themeColor="text1"/>
          <w:sz w:val="24"/>
          <w:szCs w:val="24"/>
          <w14:textFill>
            <w14:solidFill>
              <w14:schemeClr w14:val="tx1"/>
            </w14:solidFill>
          </w14:textFill>
        </w:rPr>
        <w:t>联络</w:t>
      </w:r>
      <w:r>
        <w:rPr>
          <w:rFonts w:ascii="宋体" w:hAnsi="宋体" w:eastAsia="宋体" w:cs="宋体"/>
          <w:color w:val="000000" w:themeColor="text1"/>
          <w:sz w:val="24"/>
          <w:szCs w:val="24"/>
          <w14:textFill>
            <w14:solidFill>
              <w14:schemeClr w14:val="tx1"/>
            </w14:solidFill>
          </w14:textFill>
        </w:rPr>
        <w:t>群：</w:t>
      </w:r>
      <w:r>
        <w:rPr>
          <w:rFonts w:hint="eastAsia" w:ascii="宋体" w:hAnsi="宋体" w:eastAsia="宋体" w:cs="宋体"/>
          <w:color w:val="000000" w:themeColor="text1"/>
          <w:sz w:val="24"/>
          <w:szCs w:val="24"/>
          <w14:textFill>
            <w14:solidFill>
              <w14:schemeClr w14:val="tx1"/>
            </w14:solidFill>
          </w14:textFill>
        </w:rPr>
        <w:t>QQ群：</w:t>
      </w:r>
      <w:r>
        <w:rPr>
          <w:rFonts w:ascii="宋体" w:hAnsi="宋体" w:eastAsia="宋体" w:cs="宋体"/>
          <w:color w:val="000000" w:themeColor="text1"/>
          <w:sz w:val="24"/>
          <w:szCs w:val="24"/>
          <w14:textFill>
            <w14:solidFill>
              <w14:schemeClr w14:val="tx1"/>
            </w14:solidFill>
          </w14:textFill>
        </w:rPr>
        <w:t>1016955193</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微信群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仅高校该竞赛负责老师进入）</w:t>
      </w:r>
    </w:p>
    <w:p>
      <w:pPr>
        <w:bidi w:val="0"/>
        <w:jc w:val="center"/>
        <w:rPr>
          <w:rFonts w:hint="eastAsia"/>
          <w:lang w:eastAsia="zh-CN"/>
        </w:rPr>
      </w:pPr>
      <w:r>
        <w:rPr>
          <w:rFonts w:hint="eastAsia"/>
          <w:lang w:eastAsia="zh-CN"/>
        </w:rPr>
        <w:drawing>
          <wp:inline distT="0" distB="0" distL="114300" distR="114300">
            <wp:extent cx="2758440" cy="3622675"/>
            <wp:effectExtent l="0" t="0" r="0" b="4445"/>
            <wp:docPr id="1" name="图片 1" descr="164153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37051"/>
                    <pic:cNvPicPr>
                      <a:picLocks noChangeAspect="1"/>
                    </pic:cNvPicPr>
                  </pic:nvPicPr>
                  <pic:blipFill>
                    <a:blip r:embed="rId4"/>
                    <a:stretch>
                      <a:fillRect/>
                    </a:stretch>
                  </pic:blipFill>
                  <pic:spPr>
                    <a:xfrm>
                      <a:off x="0" y="0"/>
                      <a:ext cx="2758440" cy="3622675"/>
                    </a:xfrm>
                    <a:prstGeom prst="rect">
                      <a:avLst/>
                    </a:prstGeom>
                  </pic:spPr>
                </pic:pic>
              </a:graphicData>
            </a:graphic>
          </wp:inline>
        </w:drawing>
      </w:r>
      <w:bookmarkStart w:id="0" w:name="_GoBack"/>
      <w:bookmarkEnd w:id="0"/>
    </w:p>
    <w:p>
      <w:pPr>
        <w:pStyle w:val="5"/>
        <w:shd w:val="clear" w:color="auto" w:fill="FFFFFF"/>
        <w:spacing w:before="0" w:beforeAutospacing="0" w:after="0" w:afterAutospacing="0" w:line="480" w:lineRule="exact"/>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附件：</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附件1:“正大杯”第十二届全国市调大赛实践赛通知（本科组）</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附件2:</w:t>
      </w:r>
      <w:r>
        <w:rPr>
          <w:rFonts w:hint="eastAsia"/>
          <w:color w:val="000000" w:themeColor="text1"/>
          <w14:textFill>
            <w14:solidFill>
              <w14:schemeClr w14:val="tx1"/>
            </w14:solidFill>
          </w14:textFill>
        </w:rPr>
        <w:t>浙江赛区省赛名额分配表</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附件3:参赛高校报名信息表</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附件4:参赛作品信息表</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附件5:系统操作手册</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附件6:评审规则说明及打分表</w:t>
      </w:r>
    </w:p>
    <w:p>
      <w:pPr>
        <w:pStyle w:val="5"/>
        <w:shd w:val="clear" w:color="auto" w:fill="FFFFFF"/>
        <w:spacing w:before="0" w:beforeAutospacing="0" w:after="0" w:afterAutospacing="0" w:line="480" w:lineRule="exact"/>
        <w:rPr>
          <w:color w:val="000000" w:themeColor="text1"/>
          <w:kern w:val="2"/>
          <w14:textFill>
            <w14:solidFill>
              <w14:schemeClr w14:val="tx1"/>
            </w14:solidFill>
          </w14:textFill>
        </w:rPr>
      </w:pPr>
    </w:p>
    <w:p>
      <w:pPr>
        <w:pStyle w:val="5"/>
        <w:shd w:val="clear" w:color="auto" w:fill="FFFFFF"/>
        <w:spacing w:before="0" w:beforeAutospacing="0" w:after="0" w:afterAutospacing="0" w:line="480" w:lineRule="exact"/>
        <w:jc w:val="right"/>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浙江省分赛区组委会</w:t>
      </w:r>
    </w:p>
    <w:p>
      <w:pPr>
        <w:pStyle w:val="5"/>
        <w:shd w:val="clear" w:color="auto" w:fill="FFFFFF"/>
        <w:wordWrap w:val="0"/>
        <w:spacing w:before="0" w:beforeAutospacing="0" w:after="0" w:afterAutospacing="0" w:line="480" w:lineRule="exact"/>
        <w:jc w:val="right"/>
      </w:pPr>
      <w:r>
        <w:rPr>
          <w:rFonts w:hint="eastAsia"/>
          <w:color w:val="000000" w:themeColor="text1"/>
          <w:kern w:val="2"/>
          <w14:textFill>
            <w14:solidFill>
              <w14:schemeClr w14:val="tx1"/>
            </w14:solidFill>
          </w14:textFill>
        </w:rPr>
        <w:t>二○二二年一月</w:t>
      </w:r>
      <w:r>
        <w:rPr>
          <w:rFonts w:hint="eastAsia"/>
          <w:color w:val="000000" w:themeColor="text1"/>
          <w:kern w:val="2"/>
          <w:lang w:val="en-US" w:eastAsia="zh-CN"/>
          <w14:textFill>
            <w14:solidFill>
              <w14:schemeClr w14:val="tx1"/>
            </w14:solidFill>
          </w14:textFill>
        </w:rPr>
        <w:t>七</w:t>
      </w:r>
      <w:r>
        <w:rPr>
          <w:rFonts w:hint="eastAsia"/>
          <w:color w:val="000000" w:themeColor="text1"/>
          <w:kern w:val="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92D07"/>
    <w:rsid w:val="00005347"/>
    <w:rsid w:val="00044787"/>
    <w:rsid w:val="0004606A"/>
    <w:rsid w:val="00072D55"/>
    <w:rsid w:val="001C612A"/>
    <w:rsid w:val="0022336C"/>
    <w:rsid w:val="00290218"/>
    <w:rsid w:val="002C2C8A"/>
    <w:rsid w:val="002C5702"/>
    <w:rsid w:val="00365788"/>
    <w:rsid w:val="00374E23"/>
    <w:rsid w:val="003A43B4"/>
    <w:rsid w:val="00442F08"/>
    <w:rsid w:val="00456425"/>
    <w:rsid w:val="00470973"/>
    <w:rsid w:val="00482293"/>
    <w:rsid w:val="004B29B1"/>
    <w:rsid w:val="004D074C"/>
    <w:rsid w:val="00570460"/>
    <w:rsid w:val="00577DEB"/>
    <w:rsid w:val="005B5F41"/>
    <w:rsid w:val="00601714"/>
    <w:rsid w:val="006816E6"/>
    <w:rsid w:val="0068262C"/>
    <w:rsid w:val="006835A6"/>
    <w:rsid w:val="007219D5"/>
    <w:rsid w:val="00726FDC"/>
    <w:rsid w:val="007B1403"/>
    <w:rsid w:val="007C3403"/>
    <w:rsid w:val="007C780A"/>
    <w:rsid w:val="007E53AC"/>
    <w:rsid w:val="007E7C68"/>
    <w:rsid w:val="00827675"/>
    <w:rsid w:val="00836F2F"/>
    <w:rsid w:val="00842C7C"/>
    <w:rsid w:val="00861862"/>
    <w:rsid w:val="00865858"/>
    <w:rsid w:val="00881EA6"/>
    <w:rsid w:val="00892D7F"/>
    <w:rsid w:val="009042F5"/>
    <w:rsid w:val="00932764"/>
    <w:rsid w:val="009622E9"/>
    <w:rsid w:val="00976A4F"/>
    <w:rsid w:val="009A11B3"/>
    <w:rsid w:val="009E0C77"/>
    <w:rsid w:val="009E5B14"/>
    <w:rsid w:val="009F41FE"/>
    <w:rsid w:val="009F74BF"/>
    <w:rsid w:val="00A250D7"/>
    <w:rsid w:val="00A56CEE"/>
    <w:rsid w:val="00AB0C36"/>
    <w:rsid w:val="00AB5827"/>
    <w:rsid w:val="00AC23B7"/>
    <w:rsid w:val="00AC310F"/>
    <w:rsid w:val="00AD192D"/>
    <w:rsid w:val="00AF1FC5"/>
    <w:rsid w:val="00B12F25"/>
    <w:rsid w:val="00B30D5F"/>
    <w:rsid w:val="00B97F14"/>
    <w:rsid w:val="00C01CA5"/>
    <w:rsid w:val="00C0380A"/>
    <w:rsid w:val="00C325A4"/>
    <w:rsid w:val="00C35356"/>
    <w:rsid w:val="00C52CC8"/>
    <w:rsid w:val="00C71FD5"/>
    <w:rsid w:val="00C81F2F"/>
    <w:rsid w:val="00CB25B3"/>
    <w:rsid w:val="00CD7461"/>
    <w:rsid w:val="00D71B0C"/>
    <w:rsid w:val="00DA2118"/>
    <w:rsid w:val="00DA58A1"/>
    <w:rsid w:val="00DE5031"/>
    <w:rsid w:val="00E035F1"/>
    <w:rsid w:val="00E21529"/>
    <w:rsid w:val="00E534B6"/>
    <w:rsid w:val="00E65421"/>
    <w:rsid w:val="00EA194F"/>
    <w:rsid w:val="00ED1995"/>
    <w:rsid w:val="00ED24F4"/>
    <w:rsid w:val="00ED7394"/>
    <w:rsid w:val="00F2391E"/>
    <w:rsid w:val="00F36ABD"/>
    <w:rsid w:val="00F51712"/>
    <w:rsid w:val="00F76444"/>
    <w:rsid w:val="00F83FBE"/>
    <w:rsid w:val="00FB3CC6"/>
    <w:rsid w:val="00FB6499"/>
    <w:rsid w:val="00FC53F4"/>
    <w:rsid w:val="03BF0C10"/>
    <w:rsid w:val="045E458A"/>
    <w:rsid w:val="063E4AA0"/>
    <w:rsid w:val="09EE5092"/>
    <w:rsid w:val="0BB936B4"/>
    <w:rsid w:val="0BE25866"/>
    <w:rsid w:val="0F2E3FFB"/>
    <w:rsid w:val="1610232C"/>
    <w:rsid w:val="16344980"/>
    <w:rsid w:val="2AB96C65"/>
    <w:rsid w:val="2DD47168"/>
    <w:rsid w:val="30506401"/>
    <w:rsid w:val="32A11C03"/>
    <w:rsid w:val="352B6DB7"/>
    <w:rsid w:val="35F92D07"/>
    <w:rsid w:val="40DC609A"/>
    <w:rsid w:val="45294872"/>
    <w:rsid w:val="517B740F"/>
    <w:rsid w:val="58B36CA7"/>
    <w:rsid w:val="6A310797"/>
    <w:rsid w:val="6E55775D"/>
    <w:rsid w:val="72560C22"/>
    <w:rsid w:val="767A2943"/>
    <w:rsid w:val="76F93703"/>
    <w:rsid w:val="77882E94"/>
    <w:rsid w:val="792C6227"/>
    <w:rsid w:val="7A764D61"/>
    <w:rsid w:val="7F4E5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paragraph" w:customStyle="1" w:styleId="9">
    <w:name w:val="列出段落11"/>
    <w:basedOn w:val="1"/>
    <w:qFormat/>
    <w:uiPriority w:val="34"/>
    <w:pPr>
      <w:ind w:firstLine="420" w:firstLineChars="200"/>
    </w:pPr>
    <w:rPr>
      <w:rFonts w:ascii="Calibri" w:hAnsi="Calibri" w:eastAsia="宋体" w:cs="Times New Roman"/>
    </w:rPr>
  </w:style>
  <w:style w:type="paragraph" w:styleId="10">
    <w:name w:val="List Paragraph"/>
    <w:basedOn w:val="1"/>
    <w:unhideWhenUsed/>
    <w:qFormat/>
    <w:uiPriority w:val="99"/>
    <w:pPr>
      <w:ind w:firstLine="420" w:firstLineChars="200"/>
    </w:p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F0DB9-1D80-48FA-8B42-5187BD96DF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284</Words>
  <Characters>1622</Characters>
  <Lines>13</Lines>
  <Paragraphs>3</Paragraphs>
  <TotalTime>9</TotalTime>
  <ScaleCrop>false</ScaleCrop>
  <LinksUpToDate>false</LinksUpToDate>
  <CharactersWithSpaces>1903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2021-03-05T08:53:00Z</dcterms:created>
  <dc:creator>karma.</dc:creator>
  <cp:lastModifiedBy>a'ゞ            龙龙</cp:lastModifiedBy>
  <cp:lastPrinted>2021-03-10T02:29:00Z</cp:lastPrinted>
  <dcterms:modified xsi:type="dcterms:W3CDTF">2022-01-07T06:44:40Z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2463F593301B4F728452D6243833D9B4</vt:lpwstr>
  </property>
</Properties>
</file>